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7CB" w:rsidRDefault="008207CB" w:rsidP="00437116">
      <w:pPr>
        <w:spacing w:line="540" w:lineRule="exact"/>
        <w:jc w:val="center"/>
        <w:rPr>
          <w:rFonts w:ascii="宋体" w:hAnsi="宋体" w:hint="eastAsia"/>
          <w:b/>
          <w:sz w:val="28"/>
          <w:szCs w:val="28"/>
        </w:rPr>
      </w:pPr>
      <w:r w:rsidRPr="008207CB">
        <w:rPr>
          <w:rFonts w:ascii="宋体" w:hAnsi="宋体" w:hint="eastAsia"/>
          <w:b/>
          <w:sz w:val="28"/>
          <w:szCs w:val="28"/>
        </w:rPr>
        <w:t>四港联动大道南延与省道102</w:t>
      </w:r>
      <w:proofErr w:type="gramStart"/>
      <w:r w:rsidRPr="008207CB">
        <w:rPr>
          <w:rFonts w:ascii="宋体" w:hAnsi="宋体" w:hint="eastAsia"/>
          <w:b/>
          <w:sz w:val="28"/>
          <w:szCs w:val="28"/>
        </w:rPr>
        <w:t>互通式立交暨京港澳</w:t>
      </w:r>
      <w:proofErr w:type="gramEnd"/>
      <w:r w:rsidRPr="008207CB">
        <w:rPr>
          <w:rFonts w:ascii="宋体" w:hAnsi="宋体" w:hint="eastAsia"/>
          <w:b/>
          <w:sz w:val="28"/>
          <w:szCs w:val="28"/>
        </w:rPr>
        <w:t>高速公路</w:t>
      </w:r>
      <w:proofErr w:type="gramStart"/>
      <w:r w:rsidRPr="008207CB">
        <w:rPr>
          <w:rFonts w:ascii="宋体" w:hAnsi="宋体" w:hint="eastAsia"/>
          <w:b/>
          <w:sz w:val="28"/>
          <w:szCs w:val="28"/>
        </w:rPr>
        <w:t>薛</w:t>
      </w:r>
      <w:proofErr w:type="gramEnd"/>
      <w:r w:rsidRPr="008207CB">
        <w:rPr>
          <w:rFonts w:ascii="宋体" w:hAnsi="宋体" w:hint="eastAsia"/>
          <w:b/>
          <w:sz w:val="28"/>
          <w:szCs w:val="28"/>
        </w:rPr>
        <w:t>店</w:t>
      </w:r>
    </w:p>
    <w:p w:rsidR="00437116" w:rsidRPr="00437116" w:rsidRDefault="008207CB" w:rsidP="00437116">
      <w:pPr>
        <w:spacing w:line="540" w:lineRule="exact"/>
        <w:jc w:val="center"/>
        <w:rPr>
          <w:rFonts w:ascii="宋体"/>
          <w:b/>
          <w:bCs/>
          <w:spacing w:val="-14"/>
          <w:kern w:val="11"/>
          <w:sz w:val="28"/>
          <w:szCs w:val="28"/>
        </w:rPr>
      </w:pPr>
      <w:r w:rsidRPr="008207CB">
        <w:rPr>
          <w:rFonts w:ascii="宋体" w:hAnsi="宋体" w:hint="eastAsia"/>
          <w:b/>
          <w:sz w:val="28"/>
          <w:szCs w:val="28"/>
        </w:rPr>
        <w:t>互通立交改建工程勘察设计</w:t>
      </w:r>
      <w:r w:rsidR="00437116">
        <w:rPr>
          <w:rFonts w:ascii="宋体" w:hAnsi="宋体" w:hint="eastAsia"/>
          <w:b/>
          <w:bCs/>
          <w:spacing w:val="-14"/>
          <w:kern w:val="11"/>
          <w:sz w:val="28"/>
          <w:szCs w:val="28"/>
        </w:rPr>
        <w:t>公示内容</w:t>
      </w:r>
      <w:r w:rsidR="00437116">
        <w:rPr>
          <w:rFonts w:ascii="宋体" w:hAnsi="宋体"/>
          <w:bCs/>
          <w:color w:val="000000"/>
          <w:kern w:val="11"/>
          <w:sz w:val="24"/>
        </w:rPr>
        <w:t xml:space="preserve"> </w:t>
      </w:r>
    </w:p>
    <w:p w:rsidR="00437116" w:rsidRDefault="001F68DE" w:rsidP="00437116">
      <w:pPr>
        <w:spacing w:line="360" w:lineRule="auto"/>
        <w:rPr>
          <w:rFonts w:ascii="宋体"/>
          <w:b/>
          <w:bCs/>
          <w:kern w:val="11"/>
          <w:sz w:val="24"/>
        </w:rPr>
      </w:pPr>
      <w:r>
        <w:rPr>
          <w:rFonts w:ascii="宋体" w:hAnsi="宋体" w:hint="eastAsia"/>
          <w:b/>
          <w:bCs/>
          <w:kern w:val="11"/>
          <w:sz w:val="24"/>
        </w:rPr>
        <w:t>一</w:t>
      </w:r>
      <w:bookmarkStart w:id="0" w:name="_Toc257210741"/>
      <w:r>
        <w:rPr>
          <w:rFonts w:ascii="宋体" w:hAnsi="宋体" w:hint="eastAsia"/>
          <w:b/>
          <w:bCs/>
          <w:kern w:val="11"/>
          <w:sz w:val="24"/>
        </w:rPr>
        <w:t>、</w:t>
      </w:r>
      <w:r w:rsidR="00437116">
        <w:rPr>
          <w:rFonts w:ascii="宋体" w:hAnsi="宋体" w:hint="eastAsia"/>
          <w:b/>
          <w:bCs/>
          <w:kern w:val="11"/>
          <w:sz w:val="24"/>
        </w:rPr>
        <w:t>项目概况</w:t>
      </w:r>
      <w:bookmarkEnd w:id="0"/>
    </w:p>
    <w:p w:rsidR="00437116" w:rsidRDefault="00437116" w:rsidP="00437116">
      <w:pPr>
        <w:snapToGrid w:val="0"/>
        <w:spacing w:line="440" w:lineRule="exact"/>
        <w:ind w:firstLineChars="200" w:firstLine="480"/>
        <w:rPr>
          <w:rFonts w:ascii="宋体" w:hAnsi="宋体"/>
          <w:sz w:val="24"/>
        </w:rPr>
      </w:pPr>
      <w:r>
        <w:rPr>
          <w:rFonts w:ascii="宋体" w:hAnsi="宋体" w:hint="eastAsia"/>
          <w:sz w:val="24"/>
        </w:rPr>
        <w:t>1.1项目基本情况：</w:t>
      </w:r>
    </w:p>
    <w:p w:rsidR="008207CB" w:rsidRPr="008207CB" w:rsidRDefault="008207CB" w:rsidP="008207CB">
      <w:pPr>
        <w:spacing w:line="360" w:lineRule="auto"/>
        <w:ind w:firstLineChars="200" w:firstLine="480"/>
        <w:rPr>
          <w:rFonts w:ascii="宋体" w:hAnsi="宋体"/>
          <w:sz w:val="24"/>
        </w:rPr>
      </w:pPr>
      <w:r w:rsidRPr="008207CB">
        <w:rPr>
          <w:rFonts w:ascii="宋体" w:hAnsi="宋体" w:hint="eastAsia"/>
          <w:sz w:val="24"/>
        </w:rPr>
        <w:t>本项目为“涡轮式+单喇叭+T型收费”互通立交，主线为四港联动大道南延，城市快速路，设计速度80km/h，双向10车道，红线宽度50m；被交道路为省道102和京港澳高速公路，省道102为一级公路，设计速度80km/h，双向6车道，路基宽度32m；京港澳高速公路，设计速度120km/h，双向8车道，路基宽度42m；匝道设计速度均为40km/h，采用单向单车道，路基宽度为9m；单向双车道，路基宽度为9m、10.5m、12.5m；对向三车道，路基宽度为16.5m；地面道路系统为城市次干路：省道102两侧设置为7.5m机、非混合车道+3m人行道；四港联动大道东侧设置为：10m辅道+5m中央分隔带+10m辅道+3m人行道，设计速度为30km/h。</w:t>
      </w:r>
    </w:p>
    <w:p w:rsidR="008207CB" w:rsidRPr="008207CB" w:rsidRDefault="008207CB" w:rsidP="008207CB">
      <w:pPr>
        <w:spacing w:line="360" w:lineRule="auto"/>
        <w:ind w:firstLineChars="200" w:firstLine="480"/>
        <w:rPr>
          <w:rFonts w:ascii="宋体" w:hAnsi="宋体"/>
          <w:sz w:val="24"/>
        </w:rPr>
      </w:pPr>
      <w:r w:rsidRPr="008207CB">
        <w:rPr>
          <w:rFonts w:ascii="宋体" w:hAnsi="宋体" w:hint="eastAsia"/>
          <w:sz w:val="24"/>
        </w:rPr>
        <w:t>本项目共用地1402.86亩（含老路），其中老路用地264.66亩，新增用地1138.2亩；路基填方86.524千立方米，路基挖方79.765千立方米；路面结构采用沥青混凝土；桥梁设计车辆荷载公路-Ⅰ级，共设桥梁2129.5㎡；涵洞通道13道；平面交叉9处；匝道保</w:t>
      </w:r>
      <w:proofErr w:type="gramStart"/>
      <w:r w:rsidRPr="008207CB">
        <w:rPr>
          <w:rFonts w:ascii="宋体" w:hAnsi="宋体" w:hint="eastAsia"/>
          <w:sz w:val="24"/>
        </w:rPr>
        <w:t>通便道</w:t>
      </w:r>
      <w:proofErr w:type="gramEnd"/>
      <w:r w:rsidRPr="008207CB">
        <w:rPr>
          <w:rFonts w:ascii="宋体" w:hAnsi="宋体" w:hint="eastAsia"/>
          <w:sz w:val="24"/>
        </w:rPr>
        <w:t>4条。</w:t>
      </w:r>
    </w:p>
    <w:p w:rsidR="008207CB" w:rsidRDefault="008207CB" w:rsidP="008207CB">
      <w:pPr>
        <w:spacing w:line="360" w:lineRule="auto"/>
        <w:ind w:firstLineChars="200" w:firstLine="480"/>
        <w:rPr>
          <w:rFonts w:ascii="宋体" w:hAnsi="宋体" w:hint="eastAsia"/>
          <w:color w:val="000000"/>
          <w:sz w:val="24"/>
        </w:rPr>
      </w:pPr>
      <w:r>
        <w:rPr>
          <w:rFonts w:ascii="宋体" w:hAnsi="宋体" w:hint="eastAsia"/>
          <w:color w:val="000000"/>
          <w:sz w:val="24"/>
        </w:rPr>
        <w:t>1</w:t>
      </w:r>
      <w:r w:rsidRPr="008207CB">
        <w:rPr>
          <w:rFonts w:ascii="宋体" w:hAnsi="宋体" w:hint="eastAsia"/>
          <w:color w:val="000000"/>
          <w:sz w:val="24"/>
        </w:rPr>
        <w:t>.2  招标范围：</w:t>
      </w:r>
    </w:p>
    <w:p w:rsidR="008207CB" w:rsidRPr="008207CB" w:rsidRDefault="008207CB" w:rsidP="008207CB">
      <w:pPr>
        <w:spacing w:line="360" w:lineRule="auto"/>
        <w:ind w:firstLineChars="200" w:firstLine="480"/>
        <w:rPr>
          <w:rFonts w:ascii="宋体" w:hAnsi="宋体"/>
          <w:color w:val="000000"/>
          <w:sz w:val="24"/>
        </w:rPr>
      </w:pPr>
      <w:r w:rsidRPr="008207CB">
        <w:rPr>
          <w:rFonts w:ascii="宋体" w:hAnsi="宋体" w:hint="eastAsia"/>
          <w:color w:val="000000"/>
          <w:sz w:val="24"/>
        </w:rPr>
        <w:t>包括勘察、初步设计、技术设计（如需要）、施工图设计及工程量清单和概预算文件编制等工作。本项目只划分为1个合同段。主要工作内容为：路基路面、路线、桥涵、交叉工程、交通工程及沿线设施、绿化、供电照明（含外接电设计）、监控通信、排水、安全设施等项目范围内全部内容，并负责现场配合和后续服务工作。</w:t>
      </w:r>
    </w:p>
    <w:p w:rsidR="008207CB" w:rsidRDefault="008207CB" w:rsidP="008207CB">
      <w:pPr>
        <w:spacing w:line="360" w:lineRule="auto"/>
        <w:ind w:firstLineChars="200" w:firstLine="480"/>
        <w:rPr>
          <w:rFonts w:ascii="宋体" w:hAnsi="宋体" w:hint="eastAsia"/>
          <w:color w:val="000000"/>
          <w:sz w:val="24"/>
        </w:rPr>
      </w:pPr>
      <w:r>
        <w:rPr>
          <w:rFonts w:ascii="宋体" w:hAnsi="宋体" w:hint="eastAsia"/>
          <w:color w:val="000000"/>
          <w:sz w:val="24"/>
        </w:rPr>
        <w:t>1</w:t>
      </w:r>
      <w:r w:rsidRPr="008207CB">
        <w:rPr>
          <w:rFonts w:ascii="宋体" w:hAnsi="宋体" w:hint="eastAsia"/>
          <w:color w:val="000000"/>
          <w:sz w:val="24"/>
        </w:rPr>
        <w:t>.3  勘察设计周期：符合法律、法规等相关规定，满足项目建设需求。</w:t>
      </w:r>
    </w:p>
    <w:p w:rsidR="00437116" w:rsidRDefault="001F68DE" w:rsidP="008207CB">
      <w:pPr>
        <w:spacing w:line="360" w:lineRule="auto"/>
        <w:rPr>
          <w:rFonts w:ascii="宋体"/>
          <w:b/>
          <w:bCs/>
          <w:kern w:val="11"/>
          <w:sz w:val="24"/>
        </w:rPr>
      </w:pPr>
      <w:r>
        <w:rPr>
          <w:rFonts w:ascii="宋体" w:hAnsi="宋体" w:hint="eastAsia"/>
          <w:b/>
          <w:bCs/>
          <w:kern w:val="11"/>
          <w:sz w:val="24"/>
        </w:rPr>
        <w:t>二、</w:t>
      </w:r>
      <w:r w:rsidR="00437116">
        <w:rPr>
          <w:rFonts w:ascii="宋体" w:hAnsi="宋体" w:hint="eastAsia"/>
          <w:b/>
          <w:bCs/>
          <w:kern w:val="11"/>
          <w:sz w:val="24"/>
        </w:rPr>
        <w:t>申请人资格要求</w:t>
      </w:r>
    </w:p>
    <w:p w:rsidR="00761ED7" w:rsidRPr="00761ED7" w:rsidRDefault="00761ED7" w:rsidP="00761ED7">
      <w:pPr>
        <w:spacing w:line="360" w:lineRule="auto"/>
        <w:ind w:firstLineChars="200" w:firstLine="480"/>
        <w:rPr>
          <w:rFonts w:ascii="宋体" w:hAnsi="宋体"/>
          <w:kern w:val="11"/>
          <w:sz w:val="24"/>
        </w:rPr>
      </w:pPr>
      <w:r>
        <w:rPr>
          <w:rFonts w:ascii="宋体" w:hAnsi="宋体" w:hint="eastAsia"/>
          <w:kern w:val="11"/>
          <w:sz w:val="24"/>
        </w:rPr>
        <w:t>2</w:t>
      </w:r>
      <w:r w:rsidRPr="00761ED7">
        <w:rPr>
          <w:rFonts w:ascii="宋体" w:hAnsi="宋体" w:hint="eastAsia"/>
          <w:kern w:val="11"/>
          <w:sz w:val="24"/>
        </w:rPr>
        <w:t>.1  资质要求：本次资格预审要求申请人同时具备设计资质和勘察资质，设计资质要求为工程设计综合甲级资质或公路行业（公路、交通工程专业）设计甲级资质，勘察资质要求为工程勘察综合甲级资质或同时具备工程勘察专业岩土工程、工程测量甲级资质，并在人员组成结构等方面具有相应的勘察设计能力。</w:t>
      </w:r>
    </w:p>
    <w:p w:rsidR="00761ED7" w:rsidRPr="00761ED7" w:rsidRDefault="00761ED7" w:rsidP="00761ED7">
      <w:pPr>
        <w:spacing w:line="360" w:lineRule="auto"/>
        <w:ind w:firstLineChars="250" w:firstLine="600"/>
        <w:rPr>
          <w:rFonts w:ascii="宋体" w:hAnsi="宋体"/>
          <w:kern w:val="11"/>
          <w:sz w:val="24"/>
        </w:rPr>
      </w:pPr>
      <w:r>
        <w:rPr>
          <w:rFonts w:ascii="宋体" w:hAnsi="宋体" w:hint="eastAsia"/>
          <w:kern w:val="11"/>
          <w:sz w:val="24"/>
        </w:rPr>
        <w:lastRenderedPageBreak/>
        <w:t>2</w:t>
      </w:r>
      <w:r w:rsidRPr="00761ED7">
        <w:rPr>
          <w:rFonts w:ascii="宋体" w:hAnsi="宋体" w:hint="eastAsia"/>
          <w:kern w:val="11"/>
          <w:sz w:val="24"/>
        </w:rPr>
        <w:t>.2  业绩要求：在近5年（2011年11月1日起至今，以合同签订日期为准）内独立完成过2座独立高速公路互通式立体交叉工程或一条高速公路包含2座以上（含2座）互通式立体交叉工程或2条以上（含2条）高速公路中均包含1座以上（含1座）互通式立体交叉工程的勘察设计工作。</w:t>
      </w:r>
    </w:p>
    <w:p w:rsidR="00761ED7" w:rsidRPr="00761ED7" w:rsidRDefault="00761ED7" w:rsidP="00761ED7">
      <w:pPr>
        <w:spacing w:line="360" w:lineRule="auto"/>
        <w:ind w:firstLineChars="250" w:firstLine="600"/>
        <w:rPr>
          <w:rFonts w:ascii="宋体" w:hAnsi="宋体"/>
          <w:kern w:val="11"/>
          <w:sz w:val="24"/>
        </w:rPr>
      </w:pPr>
      <w:r>
        <w:rPr>
          <w:rFonts w:ascii="宋体" w:hAnsi="宋体" w:hint="eastAsia"/>
          <w:kern w:val="11"/>
          <w:sz w:val="24"/>
        </w:rPr>
        <w:t>2</w:t>
      </w:r>
      <w:r w:rsidRPr="00761ED7">
        <w:rPr>
          <w:rFonts w:ascii="宋体" w:hAnsi="宋体" w:hint="eastAsia"/>
          <w:kern w:val="11"/>
          <w:sz w:val="24"/>
        </w:rPr>
        <w:t>.3  本次资格预审不接受联合体申请。</w:t>
      </w:r>
    </w:p>
    <w:p w:rsidR="00437116" w:rsidRDefault="001F68DE" w:rsidP="00437116">
      <w:pPr>
        <w:spacing w:line="360" w:lineRule="auto"/>
        <w:rPr>
          <w:rFonts w:ascii="宋体"/>
          <w:b/>
          <w:bCs/>
          <w:kern w:val="11"/>
          <w:sz w:val="24"/>
        </w:rPr>
      </w:pPr>
      <w:r>
        <w:rPr>
          <w:rFonts w:ascii="宋体" w:hAnsi="宋体" w:hint="eastAsia"/>
          <w:b/>
          <w:bCs/>
          <w:kern w:val="11"/>
          <w:sz w:val="24"/>
        </w:rPr>
        <w:t>三、</w:t>
      </w:r>
      <w:r w:rsidR="00437116">
        <w:rPr>
          <w:rFonts w:ascii="宋体" w:hAnsi="宋体" w:hint="eastAsia"/>
          <w:b/>
          <w:bCs/>
          <w:kern w:val="11"/>
          <w:sz w:val="24"/>
        </w:rPr>
        <w:t>资格预审方法</w:t>
      </w:r>
    </w:p>
    <w:p w:rsidR="001F68DE" w:rsidRPr="001F68DE" w:rsidRDefault="001F68DE" w:rsidP="001F68DE">
      <w:pPr>
        <w:spacing w:line="360" w:lineRule="auto"/>
        <w:ind w:firstLineChars="200" w:firstLine="480"/>
        <w:rPr>
          <w:rFonts w:ascii="宋体" w:hAnsi="宋体"/>
          <w:sz w:val="24"/>
        </w:rPr>
      </w:pPr>
      <w:bookmarkStart w:id="1" w:name="_Toc464805810"/>
      <w:r w:rsidRPr="001F68DE">
        <w:rPr>
          <w:rFonts w:ascii="宋体" w:hAnsi="宋体" w:hint="eastAsia"/>
          <w:sz w:val="24"/>
        </w:rPr>
        <w:t>3.</w:t>
      </w:r>
      <w:r w:rsidRPr="001F68DE">
        <w:rPr>
          <w:rFonts w:ascii="宋体" w:hAnsi="宋体"/>
          <w:sz w:val="24"/>
        </w:rPr>
        <w:t>1</w:t>
      </w:r>
      <w:r w:rsidRPr="001F68DE">
        <w:rPr>
          <w:rFonts w:ascii="宋体" w:hAnsi="宋体" w:hint="eastAsia"/>
          <w:sz w:val="24"/>
        </w:rPr>
        <w:t>．审查方法</w:t>
      </w:r>
      <w:bookmarkEnd w:id="1"/>
    </w:p>
    <w:p w:rsidR="004C01BC" w:rsidRDefault="001F68DE" w:rsidP="004C01BC">
      <w:pPr>
        <w:spacing w:line="360" w:lineRule="auto"/>
        <w:ind w:firstLineChars="200" w:firstLine="480"/>
        <w:rPr>
          <w:rFonts w:ascii="宋体" w:hAnsi="宋体"/>
          <w:b/>
          <w:bCs/>
          <w:kern w:val="11"/>
          <w:sz w:val="24"/>
        </w:rPr>
      </w:pPr>
      <w:r w:rsidRPr="001F68DE">
        <w:rPr>
          <w:rFonts w:ascii="宋体" w:hAnsi="宋体" w:hint="eastAsia"/>
          <w:sz w:val="24"/>
        </w:rPr>
        <w:t>本次资格预审采用合格制。</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616"/>
        <w:gridCol w:w="887"/>
        <w:gridCol w:w="6830"/>
      </w:tblGrid>
      <w:tr w:rsidR="004C01BC" w:rsidRPr="00007BDA" w:rsidTr="004C01BC">
        <w:trPr>
          <w:trHeight w:val="486"/>
        </w:trPr>
        <w:tc>
          <w:tcPr>
            <w:tcW w:w="1503" w:type="dxa"/>
            <w:gridSpan w:val="2"/>
            <w:vAlign w:val="center"/>
          </w:tcPr>
          <w:p w:rsidR="004C01BC" w:rsidRPr="00007BDA" w:rsidRDefault="004C01BC" w:rsidP="00FA5164">
            <w:pPr>
              <w:snapToGrid w:val="0"/>
              <w:jc w:val="center"/>
              <w:rPr>
                <w:rFonts w:ascii="宋体" w:hAnsi="宋体"/>
                <w:sz w:val="24"/>
              </w:rPr>
            </w:pPr>
            <w:r w:rsidRPr="00007BDA">
              <w:rPr>
                <w:rFonts w:ascii="宋体" w:hAnsi="宋体" w:hint="eastAsia"/>
                <w:sz w:val="24"/>
              </w:rPr>
              <w:t>条款号</w:t>
            </w:r>
          </w:p>
        </w:tc>
        <w:tc>
          <w:tcPr>
            <w:tcW w:w="6830" w:type="dxa"/>
            <w:vAlign w:val="center"/>
          </w:tcPr>
          <w:p w:rsidR="004C01BC" w:rsidRPr="00007BDA" w:rsidRDefault="004C01BC" w:rsidP="00FA5164">
            <w:pPr>
              <w:snapToGrid w:val="0"/>
              <w:jc w:val="center"/>
              <w:rPr>
                <w:rFonts w:ascii="宋体" w:hAnsi="宋体"/>
                <w:sz w:val="24"/>
              </w:rPr>
            </w:pPr>
            <w:r w:rsidRPr="00007BDA">
              <w:rPr>
                <w:rFonts w:ascii="宋体" w:hAnsi="宋体" w:hint="eastAsia"/>
                <w:sz w:val="24"/>
              </w:rPr>
              <w:t>审查因素与标准</w:t>
            </w:r>
          </w:p>
        </w:tc>
      </w:tr>
      <w:tr w:rsidR="004C01BC" w:rsidRPr="00007BDA" w:rsidTr="004C01BC">
        <w:trPr>
          <w:trHeight w:val="4260"/>
        </w:trPr>
        <w:tc>
          <w:tcPr>
            <w:tcW w:w="616" w:type="dxa"/>
            <w:vAlign w:val="center"/>
          </w:tcPr>
          <w:p w:rsidR="004C01BC" w:rsidRPr="00007BDA" w:rsidRDefault="004C01BC" w:rsidP="00FA5164">
            <w:pPr>
              <w:snapToGrid w:val="0"/>
              <w:jc w:val="center"/>
              <w:rPr>
                <w:rFonts w:ascii="宋体" w:hAnsi="宋体"/>
                <w:sz w:val="24"/>
              </w:rPr>
            </w:pPr>
            <w:r w:rsidRPr="00007BDA">
              <w:rPr>
                <w:rFonts w:ascii="宋体" w:hAnsi="宋体"/>
                <w:sz w:val="24"/>
              </w:rPr>
              <w:t>2.1</w:t>
            </w:r>
          </w:p>
        </w:tc>
        <w:tc>
          <w:tcPr>
            <w:tcW w:w="887" w:type="dxa"/>
            <w:vAlign w:val="center"/>
          </w:tcPr>
          <w:p w:rsidR="004C01BC" w:rsidRPr="00007BDA" w:rsidRDefault="004C01BC" w:rsidP="00FA5164">
            <w:pPr>
              <w:snapToGrid w:val="0"/>
              <w:jc w:val="center"/>
              <w:rPr>
                <w:rFonts w:ascii="宋体" w:hAnsi="宋体" w:hint="eastAsia"/>
                <w:sz w:val="24"/>
              </w:rPr>
            </w:pPr>
            <w:r w:rsidRPr="00007BDA">
              <w:rPr>
                <w:rFonts w:ascii="宋体" w:hAnsi="宋体" w:hint="eastAsia"/>
                <w:sz w:val="24"/>
              </w:rPr>
              <w:t>初</w:t>
            </w:r>
          </w:p>
          <w:p w:rsidR="004C01BC" w:rsidRPr="00007BDA" w:rsidRDefault="004C01BC" w:rsidP="00FA5164">
            <w:pPr>
              <w:snapToGrid w:val="0"/>
              <w:jc w:val="center"/>
              <w:rPr>
                <w:rFonts w:ascii="宋体" w:hAnsi="宋体" w:hint="eastAsia"/>
                <w:sz w:val="24"/>
              </w:rPr>
            </w:pPr>
            <w:r w:rsidRPr="00007BDA">
              <w:rPr>
                <w:rFonts w:ascii="宋体" w:hAnsi="宋体" w:hint="eastAsia"/>
                <w:sz w:val="24"/>
              </w:rPr>
              <w:t>步</w:t>
            </w:r>
          </w:p>
          <w:p w:rsidR="004C01BC" w:rsidRPr="00007BDA" w:rsidRDefault="004C01BC" w:rsidP="00FA5164">
            <w:pPr>
              <w:snapToGrid w:val="0"/>
              <w:jc w:val="center"/>
              <w:rPr>
                <w:rFonts w:ascii="宋体" w:hAnsi="宋体" w:hint="eastAsia"/>
                <w:sz w:val="24"/>
              </w:rPr>
            </w:pPr>
            <w:r w:rsidRPr="00007BDA">
              <w:rPr>
                <w:rFonts w:ascii="宋体" w:hAnsi="宋体" w:hint="eastAsia"/>
                <w:sz w:val="24"/>
              </w:rPr>
              <w:t>审</w:t>
            </w:r>
          </w:p>
          <w:p w:rsidR="004C01BC" w:rsidRPr="00007BDA" w:rsidRDefault="004C01BC" w:rsidP="00FA5164">
            <w:pPr>
              <w:snapToGrid w:val="0"/>
              <w:jc w:val="center"/>
              <w:rPr>
                <w:rFonts w:ascii="宋体" w:hAnsi="宋体" w:hint="eastAsia"/>
                <w:sz w:val="24"/>
              </w:rPr>
            </w:pPr>
            <w:r w:rsidRPr="00007BDA">
              <w:rPr>
                <w:rFonts w:ascii="宋体" w:hAnsi="宋体" w:hint="eastAsia"/>
                <w:sz w:val="24"/>
              </w:rPr>
              <w:t>查</w:t>
            </w:r>
          </w:p>
          <w:p w:rsidR="004C01BC" w:rsidRPr="00007BDA" w:rsidRDefault="004C01BC" w:rsidP="00FA5164">
            <w:pPr>
              <w:snapToGrid w:val="0"/>
              <w:jc w:val="center"/>
              <w:rPr>
                <w:rFonts w:ascii="宋体" w:hAnsi="宋体" w:hint="eastAsia"/>
                <w:sz w:val="24"/>
              </w:rPr>
            </w:pPr>
            <w:r w:rsidRPr="00007BDA">
              <w:rPr>
                <w:rFonts w:ascii="宋体" w:hAnsi="宋体" w:hint="eastAsia"/>
                <w:sz w:val="24"/>
              </w:rPr>
              <w:t>标</w:t>
            </w:r>
          </w:p>
          <w:p w:rsidR="004C01BC" w:rsidRPr="00007BDA" w:rsidRDefault="004C01BC" w:rsidP="00FA5164">
            <w:pPr>
              <w:snapToGrid w:val="0"/>
              <w:jc w:val="center"/>
              <w:rPr>
                <w:rFonts w:ascii="宋体" w:hAnsi="宋体"/>
                <w:sz w:val="24"/>
              </w:rPr>
            </w:pPr>
            <w:r w:rsidRPr="00007BDA">
              <w:rPr>
                <w:rFonts w:ascii="宋体" w:hAnsi="宋体" w:hint="eastAsia"/>
                <w:sz w:val="24"/>
              </w:rPr>
              <w:t>准</w:t>
            </w:r>
          </w:p>
        </w:tc>
        <w:tc>
          <w:tcPr>
            <w:tcW w:w="6830" w:type="dxa"/>
            <w:vAlign w:val="center"/>
          </w:tcPr>
          <w:p w:rsidR="004C01BC" w:rsidRPr="00007BDA" w:rsidRDefault="004C01BC" w:rsidP="00FA5164">
            <w:pPr>
              <w:snapToGrid w:val="0"/>
              <w:jc w:val="left"/>
              <w:rPr>
                <w:rFonts w:ascii="宋体" w:hAnsi="宋体"/>
                <w:sz w:val="24"/>
              </w:rPr>
            </w:pPr>
            <w:r w:rsidRPr="00007BDA">
              <w:rPr>
                <w:rFonts w:ascii="宋体" w:hAnsi="宋体"/>
                <w:sz w:val="24"/>
              </w:rPr>
              <w:t>(1)</w:t>
            </w:r>
            <w:r w:rsidRPr="00007BDA">
              <w:rPr>
                <w:rFonts w:ascii="宋体" w:hAnsi="宋体" w:hint="eastAsia"/>
                <w:sz w:val="24"/>
              </w:rPr>
              <w:t>申请人名称与营业执照、勘察资质证书、设计资质证书一致；</w:t>
            </w:r>
          </w:p>
          <w:p w:rsidR="004C01BC" w:rsidRPr="00007BDA" w:rsidRDefault="004C01BC" w:rsidP="00FA5164">
            <w:pPr>
              <w:snapToGrid w:val="0"/>
              <w:jc w:val="left"/>
              <w:rPr>
                <w:rFonts w:ascii="宋体" w:hAnsi="宋体"/>
                <w:sz w:val="24"/>
              </w:rPr>
            </w:pPr>
            <w:r w:rsidRPr="00007BDA">
              <w:rPr>
                <w:rFonts w:ascii="宋体" w:hAnsi="宋体"/>
                <w:sz w:val="24"/>
              </w:rPr>
              <w:t>(2)</w:t>
            </w:r>
            <w:r w:rsidRPr="00007BDA">
              <w:rPr>
                <w:rFonts w:ascii="宋体" w:hAnsi="宋体" w:hint="eastAsia"/>
                <w:sz w:val="24"/>
              </w:rPr>
              <w:t>资格预审</w:t>
            </w:r>
            <w:proofErr w:type="gramStart"/>
            <w:r w:rsidRPr="00007BDA">
              <w:rPr>
                <w:rFonts w:ascii="宋体" w:hAnsi="宋体" w:hint="eastAsia"/>
                <w:sz w:val="24"/>
              </w:rPr>
              <w:t>申请函有法定</w:t>
            </w:r>
            <w:proofErr w:type="gramEnd"/>
            <w:r w:rsidRPr="00007BDA">
              <w:rPr>
                <w:rFonts w:ascii="宋体" w:hAnsi="宋体" w:hint="eastAsia"/>
                <w:sz w:val="24"/>
              </w:rPr>
              <w:t>代表人或其委托代理人签字并加盖单位章；</w:t>
            </w:r>
          </w:p>
          <w:p w:rsidR="004C01BC" w:rsidRPr="00007BDA" w:rsidRDefault="004C01BC" w:rsidP="004C01BC">
            <w:pPr>
              <w:snapToGrid w:val="0"/>
              <w:jc w:val="left"/>
              <w:rPr>
                <w:rFonts w:ascii="宋体" w:hAnsi="宋体"/>
                <w:sz w:val="24"/>
              </w:rPr>
            </w:pPr>
            <w:r w:rsidRPr="00007BDA">
              <w:rPr>
                <w:rFonts w:ascii="宋体" w:hAnsi="宋体"/>
                <w:sz w:val="24"/>
              </w:rPr>
              <w:t>(3)</w:t>
            </w:r>
            <w:r w:rsidRPr="00007BDA">
              <w:rPr>
                <w:rFonts w:ascii="宋体" w:hAnsi="宋体" w:hint="eastAsia"/>
                <w:sz w:val="24"/>
              </w:rPr>
              <w:t>资格预审申请文件按照资格预审文件规定的格式、内容填写，字迹清晰可辨；</w:t>
            </w:r>
          </w:p>
          <w:p w:rsidR="004C01BC" w:rsidRPr="00007BDA" w:rsidRDefault="004C01BC" w:rsidP="00FA5164">
            <w:pPr>
              <w:snapToGrid w:val="0"/>
              <w:jc w:val="left"/>
              <w:rPr>
                <w:rFonts w:ascii="宋体" w:hAnsi="宋体"/>
                <w:sz w:val="24"/>
              </w:rPr>
            </w:pPr>
            <w:r w:rsidRPr="00007BDA">
              <w:rPr>
                <w:rFonts w:ascii="宋体" w:hAnsi="宋体"/>
                <w:sz w:val="24"/>
              </w:rPr>
              <w:t>(</w:t>
            </w:r>
            <w:r>
              <w:rPr>
                <w:rFonts w:ascii="宋体" w:hAnsi="宋体" w:hint="eastAsia"/>
                <w:sz w:val="24"/>
              </w:rPr>
              <w:t>4</w:t>
            </w:r>
            <w:r w:rsidRPr="00007BDA">
              <w:rPr>
                <w:rFonts w:ascii="宋体" w:hAnsi="宋体"/>
                <w:sz w:val="24"/>
              </w:rPr>
              <w:t>)</w:t>
            </w:r>
            <w:r w:rsidRPr="00007BDA">
              <w:rPr>
                <w:rFonts w:ascii="宋体" w:hAnsi="宋体" w:hint="eastAsia"/>
                <w:sz w:val="24"/>
              </w:rPr>
              <w:t>申请人的法定代表人身份证明或授权委托书以及所附公证书符合第二章“申请人须知”第</w:t>
            </w:r>
            <w:r w:rsidRPr="00007BDA">
              <w:rPr>
                <w:rFonts w:ascii="宋体" w:hAnsi="宋体"/>
                <w:sz w:val="24"/>
              </w:rPr>
              <w:t>3.2.2</w:t>
            </w:r>
            <w:r w:rsidRPr="00007BDA">
              <w:rPr>
                <w:rFonts w:ascii="宋体" w:hAnsi="宋体" w:hint="eastAsia"/>
                <w:sz w:val="24"/>
              </w:rPr>
              <w:t>项规定；</w:t>
            </w:r>
          </w:p>
          <w:p w:rsidR="004C01BC" w:rsidRPr="00164035" w:rsidRDefault="004C01BC" w:rsidP="00FA5164">
            <w:pPr>
              <w:snapToGrid w:val="0"/>
              <w:jc w:val="left"/>
              <w:rPr>
                <w:rFonts w:ascii="宋体" w:hAnsi="宋体"/>
                <w:sz w:val="24"/>
              </w:rPr>
            </w:pPr>
            <w:r w:rsidRPr="00164035">
              <w:rPr>
                <w:rFonts w:ascii="宋体" w:hAnsi="宋体"/>
                <w:sz w:val="24"/>
              </w:rPr>
              <w:t>(</w:t>
            </w:r>
            <w:r w:rsidRPr="00164035">
              <w:rPr>
                <w:rFonts w:ascii="宋体" w:hAnsi="宋体" w:hint="eastAsia"/>
                <w:sz w:val="24"/>
              </w:rPr>
              <w:t>5</w:t>
            </w:r>
            <w:r w:rsidRPr="00164035">
              <w:rPr>
                <w:rFonts w:ascii="宋体" w:hAnsi="宋体"/>
                <w:sz w:val="24"/>
              </w:rPr>
              <w:t>)</w:t>
            </w:r>
            <w:r w:rsidRPr="00164035">
              <w:rPr>
                <w:rFonts w:ascii="宋体" w:hAnsi="宋体" w:hint="eastAsia"/>
                <w:sz w:val="24"/>
              </w:rPr>
              <w:t>资格预审申请文件逐页签署情况符合第二章“申请人须知”第</w:t>
            </w:r>
            <w:r w:rsidRPr="00164035">
              <w:rPr>
                <w:rFonts w:ascii="宋体" w:hAnsi="宋体"/>
                <w:sz w:val="24"/>
              </w:rPr>
              <w:t>3.3.1</w:t>
            </w:r>
            <w:r w:rsidRPr="00164035">
              <w:rPr>
                <w:rFonts w:ascii="宋体" w:hAnsi="宋体" w:hint="eastAsia"/>
                <w:sz w:val="24"/>
              </w:rPr>
              <w:t>项规定；</w:t>
            </w:r>
          </w:p>
          <w:p w:rsidR="004C01BC" w:rsidRPr="00007BDA" w:rsidRDefault="004C01BC" w:rsidP="00FA5164">
            <w:pPr>
              <w:snapToGrid w:val="0"/>
              <w:jc w:val="left"/>
              <w:rPr>
                <w:rFonts w:ascii="宋体" w:hAnsi="宋体"/>
                <w:sz w:val="24"/>
              </w:rPr>
            </w:pPr>
            <w:r w:rsidRPr="00007BDA">
              <w:rPr>
                <w:rFonts w:ascii="宋体" w:hAnsi="宋体"/>
                <w:sz w:val="24"/>
              </w:rPr>
              <w:t>(</w:t>
            </w:r>
            <w:r>
              <w:rPr>
                <w:rFonts w:ascii="宋体" w:hAnsi="宋体" w:hint="eastAsia"/>
                <w:sz w:val="24"/>
              </w:rPr>
              <w:t>6</w:t>
            </w:r>
            <w:r w:rsidRPr="00007BDA">
              <w:rPr>
                <w:rFonts w:ascii="宋体" w:hAnsi="宋体"/>
                <w:sz w:val="24"/>
              </w:rPr>
              <w:t>)</w:t>
            </w:r>
            <w:r w:rsidRPr="00007BDA">
              <w:rPr>
                <w:rFonts w:ascii="宋体" w:hAnsi="宋体" w:hint="eastAsia"/>
                <w:sz w:val="24"/>
              </w:rPr>
              <w:t>资格预审申请文件正、副本份数符合第二章“申请人须知”第</w:t>
            </w:r>
            <w:r>
              <w:rPr>
                <w:rFonts w:ascii="宋体" w:hAnsi="宋体"/>
                <w:sz w:val="24"/>
              </w:rPr>
              <w:t>3.</w:t>
            </w:r>
            <w:r>
              <w:rPr>
                <w:rFonts w:ascii="宋体" w:hAnsi="宋体" w:hint="eastAsia"/>
                <w:sz w:val="24"/>
              </w:rPr>
              <w:t>3.</w:t>
            </w:r>
            <w:r w:rsidRPr="00007BDA">
              <w:rPr>
                <w:rFonts w:ascii="宋体" w:hAnsi="宋体"/>
                <w:sz w:val="24"/>
              </w:rPr>
              <w:t>2</w:t>
            </w:r>
            <w:r w:rsidRPr="00007BDA">
              <w:rPr>
                <w:rFonts w:ascii="宋体" w:hAnsi="宋体" w:hint="eastAsia"/>
                <w:sz w:val="24"/>
              </w:rPr>
              <w:t>项规定；</w:t>
            </w:r>
          </w:p>
          <w:p w:rsidR="004C01BC" w:rsidRPr="00007BDA" w:rsidRDefault="004C01BC" w:rsidP="00FA5164">
            <w:pPr>
              <w:snapToGrid w:val="0"/>
              <w:jc w:val="left"/>
              <w:rPr>
                <w:rFonts w:ascii="宋体" w:hAnsi="宋体"/>
                <w:sz w:val="24"/>
              </w:rPr>
            </w:pPr>
            <w:r w:rsidRPr="00007BDA">
              <w:rPr>
                <w:rFonts w:ascii="宋体" w:hAnsi="宋体"/>
                <w:sz w:val="24"/>
              </w:rPr>
              <w:t>(</w:t>
            </w:r>
            <w:r>
              <w:rPr>
                <w:rFonts w:ascii="宋体" w:hAnsi="宋体" w:hint="eastAsia"/>
                <w:sz w:val="24"/>
              </w:rPr>
              <w:t>7</w:t>
            </w:r>
            <w:r w:rsidRPr="00007BDA">
              <w:rPr>
                <w:rFonts w:ascii="宋体" w:hAnsi="宋体"/>
                <w:sz w:val="24"/>
              </w:rPr>
              <w:t>)</w:t>
            </w:r>
            <w:r w:rsidRPr="00007BDA">
              <w:rPr>
                <w:rFonts w:ascii="宋体" w:hAnsi="宋体" w:hint="eastAsia"/>
                <w:sz w:val="24"/>
              </w:rPr>
              <w:t>资格预审申请文件没有对招标人的权利提出削弱性或限制性要求，没有对申请人的责任和义务提出实质性修改</w:t>
            </w:r>
            <w:r>
              <w:rPr>
                <w:rFonts w:ascii="宋体" w:hAnsi="宋体" w:hint="eastAsia"/>
                <w:sz w:val="24"/>
              </w:rPr>
              <w:t>；</w:t>
            </w:r>
          </w:p>
        </w:tc>
      </w:tr>
      <w:tr w:rsidR="004C01BC" w:rsidRPr="00007BDA" w:rsidTr="004C01BC">
        <w:trPr>
          <w:trHeight w:val="2523"/>
        </w:trPr>
        <w:tc>
          <w:tcPr>
            <w:tcW w:w="616" w:type="dxa"/>
            <w:vAlign w:val="center"/>
          </w:tcPr>
          <w:p w:rsidR="004C01BC" w:rsidRPr="00007BDA" w:rsidRDefault="004C01BC" w:rsidP="00FA5164">
            <w:pPr>
              <w:snapToGrid w:val="0"/>
              <w:jc w:val="center"/>
              <w:rPr>
                <w:rFonts w:ascii="宋体" w:hAnsi="宋体"/>
                <w:sz w:val="24"/>
              </w:rPr>
            </w:pPr>
            <w:r w:rsidRPr="00007BDA">
              <w:rPr>
                <w:rFonts w:ascii="宋体" w:hAnsi="宋体"/>
                <w:sz w:val="24"/>
              </w:rPr>
              <w:t>2.2</w:t>
            </w:r>
          </w:p>
        </w:tc>
        <w:tc>
          <w:tcPr>
            <w:tcW w:w="887" w:type="dxa"/>
            <w:vAlign w:val="center"/>
          </w:tcPr>
          <w:p w:rsidR="004C01BC" w:rsidRPr="00007BDA" w:rsidRDefault="004C01BC" w:rsidP="00FA5164">
            <w:pPr>
              <w:snapToGrid w:val="0"/>
              <w:jc w:val="center"/>
              <w:rPr>
                <w:rFonts w:ascii="宋体" w:hAnsi="宋体" w:hint="eastAsia"/>
                <w:sz w:val="24"/>
              </w:rPr>
            </w:pPr>
            <w:proofErr w:type="gramStart"/>
            <w:r w:rsidRPr="00007BDA">
              <w:rPr>
                <w:rFonts w:ascii="宋体" w:hAnsi="宋体" w:hint="eastAsia"/>
                <w:sz w:val="24"/>
              </w:rPr>
              <w:t>详</w:t>
            </w:r>
            <w:proofErr w:type="gramEnd"/>
          </w:p>
          <w:p w:rsidR="004C01BC" w:rsidRPr="00007BDA" w:rsidRDefault="004C01BC" w:rsidP="00FA5164">
            <w:pPr>
              <w:snapToGrid w:val="0"/>
              <w:jc w:val="center"/>
              <w:rPr>
                <w:rFonts w:ascii="宋体" w:hAnsi="宋体" w:hint="eastAsia"/>
                <w:sz w:val="24"/>
              </w:rPr>
            </w:pPr>
            <w:r w:rsidRPr="00007BDA">
              <w:rPr>
                <w:rFonts w:ascii="宋体" w:hAnsi="宋体" w:hint="eastAsia"/>
                <w:sz w:val="24"/>
              </w:rPr>
              <w:t>细</w:t>
            </w:r>
          </w:p>
          <w:p w:rsidR="004C01BC" w:rsidRPr="00007BDA" w:rsidRDefault="004C01BC" w:rsidP="00FA5164">
            <w:pPr>
              <w:snapToGrid w:val="0"/>
              <w:jc w:val="center"/>
              <w:rPr>
                <w:rFonts w:ascii="宋体" w:hAnsi="宋体" w:hint="eastAsia"/>
                <w:sz w:val="24"/>
              </w:rPr>
            </w:pPr>
            <w:r w:rsidRPr="00007BDA">
              <w:rPr>
                <w:rFonts w:ascii="宋体" w:hAnsi="宋体" w:hint="eastAsia"/>
                <w:sz w:val="24"/>
              </w:rPr>
              <w:t>审</w:t>
            </w:r>
          </w:p>
          <w:p w:rsidR="004C01BC" w:rsidRPr="00007BDA" w:rsidRDefault="004C01BC" w:rsidP="00FA5164">
            <w:pPr>
              <w:snapToGrid w:val="0"/>
              <w:jc w:val="center"/>
              <w:rPr>
                <w:rFonts w:ascii="宋体" w:hAnsi="宋体" w:hint="eastAsia"/>
                <w:sz w:val="24"/>
              </w:rPr>
            </w:pPr>
            <w:r w:rsidRPr="00007BDA">
              <w:rPr>
                <w:rFonts w:ascii="宋体" w:hAnsi="宋体" w:hint="eastAsia"/>
                <w:sz w:val="24"/>
              </w:rPr>
              <w:t>查</w:t>
            </w:r>
          </w:p>
          <w:p w:rsidR="004C01BC" w:rsidRPr="00007BDA" w:rsidRDefault="004C01BC" w:rsidP="00FA5164">
            <w:pPr>
              <w:snapToGrid w:val="0"/>
              <w:jc w:val="center"/>
              <w:rPr>
                <w:rFonts w:ascii="宋体" w:hAnsi="宋体" w:hint="eastAsia"/>
                <w:sz w:val="24"/>
              </w:rPr>
            </w:pPr>
            <w:r w:rsidRPr="00007BDA">
              <w:rPr>
                <w:rFonts w:ascii="宋体" w:hAnsi="宋体" w:hint="eastAsia"/>
                <w:sz w:val="24"/>
              </w:rPr>
              <w:t>标</w:t>
            </w:r>
          </w:p>
          <w:p w:rsidR="004C01BC" w:rsidRPr="00007BDA" w:rsidRDefault="004C01BC" w:rsidP="00FA5164">
            <w:pPr>
              <w:snapToGrid w:val="0"/>
              <w:jc w:val="center"/>
              <w:rPr>
                <w:rFonts w:ascii="宋体" w:hAnsi="宋体"/>
                <w:sz w:val="24"/>
              </w:rPr>
            </w:pPr>
            <w:r w:rsidRPr="00007BDA">
              <w:rPr>
                <w:rFonts w:ascii="宋体" w:hAnsi="宋体" w:hint="eastAsia"/>
                <w:sz w:val="24"/>
              </w:rPr>
              <w:t>准</w:t>
            </w:r>
          </w:p>
        </w:tc>
        <w:tc>
          <w:tcPr>
            <w:tcW w:w="6830" w:type="dxa"/>
            <w:vAlign w:val="center"/>
          </w:tcPr>
          <w:p w:rsidR="004C01BC" w:rsidRPr="00007BDA" w:rsidRDefault="004C01BC" w:rsidP="00FA5164">
            <w:pPr>
              <w:snapToGrid w:val="0"/>
              <w:jc w:val="left"/>
              <w:rPr>
                <w:rFonts w:ascii="宋体" w:hAnsi="宋体"/>
                <w:sz w:val="24"/>
              </w:rPr>
            </w:pPr>
            <w:r w:rsidRPr="00007BDA">
              <w:rPr>
                <w:rFonts w:ascii="宋体" w:hAnsi="宋体"/>
                <w:sz w:val="24"/>
              </w:rPr>
              <w:t>(1)</w:t>
            </w:r>
            <w:r w:rsidRPr="00007BDA">
              <w:rPr>
                <w:rFonts w:ascii="宋体" w:hAnsi="宋体" w:hint="eastAsia"/>
                <w:sz w:val="24"/>
              </w:rPr>
              <w:t>申请人具备有效的营业执照和基本账户开户许可证</w:t>
            </w:r>
            <w:r>
              <w:rPr>
                <w:rFonts w:ascii="宋体" w:hAnsi="宋体" w:hint="eastAsia"/>
                <w:sz w:val="24"/>
              </w:rPr>
              <w:t>；</w:t>
            </w:r>
          </w:p>
          <w:p w:rsidR="004C01BC" w:rsidRPr="00007BDA" w:rsidRDefault="004C01BC" w:rsidP="00FA5164">
            <w:pPr>
              <w:snapToGrid w:val="0"/>
              <w:jc w:val="left"/>
              <w:rPr>
                <w:rFonts w:ascii="宋体" w:hAnsi="宋体"/>
                <w:sz w:val="24"/>
              </w:rPr>
            </w:pPr>
            <w:r w:rsidRPr="00007BDA">
              <w:rPr>
                <w:rFonts w:ascii="宋体" w:hAnsi="宋体"/>
                <w:sz w:val="24"/>
              </w:rPr>
              <w:t>(2)</w:t>
            </w:r>
            <w:r w:rsidRPr="00007BDA">
              <w:rPr>
                <w:rFonts w:ascii="宋体" w:hAnsi="宋体" w:hint="eastAsia"/>
                <w:sz w:val="24"/>
              </w:rPr>
              <w:t>申请人的资质证书有效且等级符合第二章“申请人须知前附表”附录</w:t>
            </w:r>
            <w:r w:rsidRPr="00007BDA">
              <w:rPr>
                <w:rFonts w:ascii="宋体" w:hAnsi="宋体"/>
                <w:sz w:val="24"/>
              </w:rPr>
              <w:t>1</w:t>
            </w:r>
            <w:r w:rsidRPr="00007BDA">
              <w:rPr>
                <w:rFonts w:ascii="宋体" w:hAnsi="宋体" w:hint="eastAsia"/>
                <w:sz w:val="24"/>
              </w:rPr>
              <w:t>的规定；</w:t>
            </w:r>
          </w:p>
          <w:p w:rsidR="004C01BC" w:rsidRPr="00007BDA" w:rsidRDefault="004C01BC" w:rsidP="004C01BC">
            <w:pPr>
              <w:snapToGrid w:val="0"/>
              <w:jc w:val="left"/>
              <w:rPr>
                <w:rFonts w:ascii="宋体" w:hAnsi="宋体"/>
                <w:sz w:val="24"/>
              </w:rPr>
            </w:pPr>
            <w:r w:rsidRPr="00007BDA">
              <w:rPr>
                <w:rFonts w:ascii="宋体" w:hAnsi="宋体"/>
                <w:sz w:val="24"/>
              </w:rPr>
              <w:t>(3)</w:t>
            </w:r>
            <w:r w:rsidRPr="00007BDA">
              <w:rPr>
                <w:rFonts w:ascii="宋体" w:hAnsi="宋体" w:hint="eastAsia"/>
                <w:sz w:val="24"/>
              </w:rPr>
              <w:t>申请人的业绩符合第二章“申请人须知前附表”附录</w:t>
            </w:r>
            <w:r w:rsidRPr="00007BDA">
              <w:rPr>
                <w:rFonts w:ascii="宋体" w:hAnsi="宋体"/>
                <w:sz w:val="24"/>
              </w:rPr>
              <w:t>2</w:t>
            </w:r>
            <w:r w:rsidRPr="00007BDA">
              <w:rPr>
                <w:rFonts w:ascii="宋体" w:hAnsi="宋体" w:hint="eastAsia"/>
                <w:sz w:val="24"/>
              </w:rPr>
              <w:t>的规定；</w:t>
            </w:r>
          </w:p>
          <w:p w:rsidR="004C01BC" w:rsidRPr="00007BDA" w:rsidRDefault="004C01BC" w:rsidP="004C01BC">
            <w:pPr>
              <w:snapToGrid w:val="0"/>
              <w:jc w:val="left"/>
              <w:rPr>
                <w:rFonts w:ascii="宋体" w:hAnsi="宋体"/>
                <w:sz w:val="24"/>
              </w:rPr>
            </w:pPr>
            <w:r w:rsidRPr="00007BDA">
              <w:rPr>
                <w:rFonts w:ascii="宋体" w:hAnsi="宋体"/>
                <w:sz w:val="24"/>
              </w:rPr>
              <w:t>(4)</w:t>
            </w:r>
            <w:r w:rsidRPr="00007BDA">
              <w:rPr>
                <w:rFonts w:ascii="宋体" w:hAnsi="宋体" w:hint="eastAsia"/>
                <w:sz w:val="24"/>
              </w:rPr>
              <w:t>申请人的项目负责人资格符合第二章“申请人须知前附表”附录</w:t>
            </w:r>
            <w:r w:rsidRPr="00007BDA">
              <w:rPr>
                <w:rFonts w:ascii="宋体" w:hAnsi="宋体"/>
                <w:sz w:val="24"/>
              </w:rPr>
              <w:t>3</w:t>
            </w:r>
            <w:r w:rsidRPr="00007BDA">
              <w:rPr>
                <w:rFonts w:ascii="宋体" w:hAnsi="宋体" w:hint="eastAsia"/>
                <w:sz w:val="24"/>
              </w:rPr>
              <w:t>的规定；</w:t>
            </w:r>
          </w:p>
          <w:p w:rsidR="004C01BC" w:rsidRPr="00007BDA" w:rsidRDefault="004C01BC" w:rsidP="004C01BC">
            <w:pPr>
              <w:snapToGrid w:val="0"/>
              <w:jc w:val="left"/>
              <w:rPr>
                <w:rFonts w:ascii="宋体" w:hAnsi="宋体"/>
                <w:sz w:val="24"/>
              </w:rPr>
            </w:pPr>
            <w:r w:rsidRPr="00007BDA">
              <w:rPr>
                <w:rFonts w:ascii="宋体" w:hAnsi="宋体"/>
                <w:sz w:val="24"/>
              </w:rPr>
              <w:t>(5)</w:t>
            </w:r>
            <w:r w:rsidRPr="00007BDA">
              <w:rPr>
                <w:rFonts w:ascii="宋体" w:hAnsi="宋体" w:hint="eastAsia"/>
                <w:sz w:val="24"/>
              </w:rPr>
              <w:t>申请人的信誉符合第二章“申请人须知前附表”附录</w:t>
            </w:r>
            <w:r w:rsidRPr="00007BDA">
              <w:rPr>
                <w:rFonts w:ascii="宋体" w:hAnsi="宋体"/>
                <w:sz w:val="24"/>
              </w:rPr>
              <w:t>4</w:t>
            </w:r>
            <w:r w:rsidRPr="00007BDA">
              <w:rPr>
                <w:rFonts w:ascii="宋体" w:hAnsi="宋体" w:hint="eastAsia"/>
                <w:sz w:val="24"/>
              </w:rPr>
              <w:t>的规定；</w:t>
            </w:r>
          </w:p>
          <w:p w:rsidR="004C01BC" w:rsidRPr="00007BDA" w:rsidRDefault="004C01BC" w:rsidP="004C01BC">
            <w:pPr>
              <w:snapToGrid w:val="0"/>
              <w:jc w:val="left"/>
              <w:rPr>
                <w:rFonts w:ascii="宋体" w:hAnsi="宋体"/>
                <w:sz w:val="24"/>
              </w:rPr>
            </w:pPr>
            <w:r w:rsidRPr="00007BDA">
              <w:rPr>
                <w:rFonts w:ascii="宋体" w:hAnsi="宋体"/>
                <w:sz w:val="24"/>
              </w:rPr>
              <w:t>(6)</w:t>
            </w:r>
            <w:r w:rsidRPr="00007BDA">
              <w:rPr>
                <w:rFonts w:ascii="宋体" w:hAnsi="宋体" w:hint="eastAsia"/>
                <w:sz w:val="24"/>
              </w:rPr>
              <w:t>申请人不存在第二章“申请人须知”第</w:t>
            </w:r>
            <w:r w:rsidRPr="00007BDA">
              <w:rPr>
                <w:rFonts w:ascii="宋体" w:hAnsi="宋体"/>
                <w:sz w:val="24"/>
              </w:rPr>
              <w:t>1.4</w:t>
            </w:r>
            <w:r w:rsidRPr="00007BDA">
              <w:rPr>
                <w:rFonts w:ascii="宋体" w:hAnsi="宋体" w:hint="eastAsia"/>
                <w:sz w:val="24"/>
              </w:rPr>
              <w:t>.</w:t>
            </w:r>
            <w:r w:rsidRPr="00007BDA">
              <w:rPr>
                <w:rFonts w:ascii="宋体" w:hAnsi="宋体"/>
                <w:sz w:val="24"/>
              </w:rPr>
              <w:t>3</w:t>
            </w:r>
            <w:r w:rsidRPr="00007BDA">
              <w:rPr>
                <w:rFonts w:ascii="宋体" w:hAnsi="宋体" w:hint="eastAsia"/>
                <w:sz w:val="24"/>
              </w:rPr>
              <w:t>项规定的情形</w:t>
            </w:r>
            <w:r>
              <w:rPr>
                <w:rFonts w:ascii="宋体" w:hAnsi="宋体" w:hint="eastAsia"/>
                <w:sz w:val="24"/>
              </w:rPr>
              <w:t>；</w:t>
            </w:r>
          </w:p>
        </w:tc>
      </w:tr>
      <w:tr w:rsidR="004C01BC" w:rsidRPr="00007BDA" w:rsidTr="004C01BC">
        <w:trPr>
          <w:trHeight w:val="1429"/>
        </w:trPr>
        <w:tc>
          <w:tcPr>
            <w:tcW w:w="1503" w:type="dxa"/>
            <w:gridSpan w:val="2"/>
            <w:vAlign w:val="center"/>
          </w:tcPr>
          <w:p w:rsidR="004C01BC" w:rsidRPr="00007BDA" w:rsidRDefault="004C01BC" w:rsidP="00FA5164">
            <w:pPr>
              <w:snapToGrid w:val="0"/>
              <w:jc w:val="center"/>
              <w:rPr>
                <w:rFonts w:ascii="宋体" w:hAnsi="宋体"/>
                <w:sz w:val="24"/>
              </w:rPr>
            </w:pPr>
            <w:r w:rsidRPr="00007BDA">
              <w:rPr>
                <w:rFonts w:ascii="宋体" w:hAnsi="宋体"/>
                <w:sz w:val="24"/>
              </w:rPr>
              <w:t>3.2.2</w:t>
            </w:r>
          </w:p>
        </w:tc>
        <w:tc>
          <w:tcPr>
            <w:tcW w:w="6830" w:type="dxa"/>
            <w:vAlign w:val="center"/>
          </w:tcPr>
          <w:p w:rsidR="004C01BC" w:rsidRPr="00007BDA" w:rsidRDefault="004C01BC" w:rsidP="00FA5164">
            <w:pPr>
              <w:snapToGrid w:val="0"/>
              <w:jc w:val="left"/>
              <w:rPr>
                <w:rFonts w:ascii="宋体" w:hAnsi="宋体"/>
                <w:sz w:val="24"/>
              </w:rPr>
            </w:pPr>
            <w:r w:rsidRPr="00007BDA">
              <w:rPr>
                <w:rFonts w:ascii="宋体" w:hAnsi="宋体" w:hint="eastAsia"/>
                <w:sz w:val="24"/>
              </w:rPr>
              <w:t>申请人不得存在的其他情形：</w:t>
            </w:r>
          </w:p>
          <w:p w:rsidR="004C01BC" w:rsidRPr="00EB380D" w:rsidRDefault="004C01BC" w:rsidP="00FA5164">
            <w:pPr>
              <w:snapToGrid w:val="0"/>
              <w:jc w:val="left"/>
              <w:rPr>
                <w:rFonts w:ascii="宋体" w:hAnsi="宋体"/>
                <w:sz w:val="24"/>
              </w:rPr>
            </w:pPr>
            <w:r w:rsidRPr="00EB380D">
              <w:rPr>
                <w:rFonts w:ascii="宋体" w:hAnsi="宋体"/>
                <w:sz w:val="24"/>
              </w:rPr>
              <w:t>(1)</w:t>
            </w:r>
            <w:r w:rsidRPr="00EB380D">
              <w:rPr>
                <w:rFonts w:ascii="宋体" w:hAnsi="宋体" w:hint="eastAsia"/>
                <w:sz w:val="24"/>
              </w:rPr>
              <w:t>不按审查委员会要求澄清或说明的；</w:t>
            </w:r>
          </w:p>
          <w:p w:rsidR="004C01BC" w:rsidRPr="00007BDA" w:rsidRDefault="004C01BC" w:rsidP="00FA5164">
            <w:pPr>
              <w:snapToGrid w:val="0"/>
              <w:jc w:val="left"/>
              <w:rPr>
                <w:rFonts w:ascii="宋体" w:hAnsi="宋体"/>
                <w:sz w:val="24"/>
              </w:rPr>
            </w:pPr>
            <w:r w:rsidRPr="00EB380D">
              <w:rPr>
                <w:rFonts w:ascii="宋体" w:hAnsi="宋体"/>
                <w:sz w:val="24"/>
              </w:rPr>
              <w:t>(2)</w:t>
            </w:r>
            <w:r w:rsidRPr="00EB380D">
              <w:rPr>
                <w:rFonts w:ascii="宋体" w:hAnsi="宋体" w:hint="eastAsia"/>
                <w:sz w:val="24"/>
              </w:rPr>
              <w:t>在资格预审过程中弄虚作假、行贿或有其他违法违规行为的</w:t>
            </w:r>
            <w:r>
              <w:rPr>
                <w:rFonts w:ascii="宋体" w:hAnsi="宋体" w:hint="eastAsia"/>
                <w:sz w:val="24"/>
              </w:rPr>
              <w:t>（申请人应至少提供相关承诺与证明文件）</w:t>
            </w:r>
            <w:r w:rsidRPr="00EB380D">
              <w:rPr>
                <w:rFonts w:ascii="宋体" w:hAnsi="宋体" w:hint="eastAsia"/>
                <w:sz w:val="24"/>
              </w:rPr>
              <w:t>；</w:t>
            </w:r>
          </w:p>
        </w:tc>
      </w:tr>
    </w:tbl>
    <w:p w:rsidR="00437116" w:rsidRDefault="004C01BC" w:rsidP="004C01BC">
      <w:pPr>
        <w:spacing w:line="360" w:lineRule="auto"/>
        <w:rPr>
          <w:rFonts w:ascii="宋体"/>
          <w:b/>
          <w:bCs/>
          <w:kern w:val="11"/>
          <w:sz w:val="24"/>
        </w:rPr>
      </w:pPr>
      <w:r>
        <w:rPr>
          <w:rFonts w:ascii="宋体" w:hAnsi="宋体" w:hint="eastAsia"/>
          <w:b/>
          <w:bCs/>
          <w:kern w:val="11"/>
          <w:sz w:val="24"/>
        </w:rPr>
        <w:t>四、</w:t>
      </w:r>
      <w:r w:rsidR="00437116">
        <w:rPr>
          <w:rFonts w:ascii="宋体" w:hAnsi="宋体" w:hint="eastAsia"/>
          <w:b/>
          <w:bCs/>
          <w:kern w:val="11"/>
          <w:sz w:val="24"/>
        </w:rPr>
        <w:t>联系方式</w:t>
      </w:r>
    </w:p>
    <w:p w:rsidR="004C01BC" w:rsidRDefault="004C01BC" w:rsidP="004C01BC">
      <w:pPr>
        <w:snapToGrid w:val="0"/>
        <w:spacing w:line="360" w:lineRule="auto"/>
        <w:ind w:firstLineChars="200" w:firstLine="480"/>
        <w:rPr>
          <w:rFonts w:ascii="宋体" w:hAnsi="宋体"/>
          <w:sz w:val="24"/>
        </w:rPr>
      </w:pPr>
      <w:r>
        <w:rPr>
          <w:rFonts w:ascii="宋体" w:hAnsi="宋体" w:hint="eastAsia"/>
          <w:sz w:val="24"/>
        </w:rPr>
        <w:t>招 标 人：郑州交通建设投资有限公司</w:t>
      </w:r>
    </w:p>
    <w:p w:rsidR="004C01BC" w:rsidRDefault="004C01BC" w:rsidP="004C01BC">
      <w:pPr>
        <w:snapToGrid w:val="0"/>
        <w:spacing w:line="360" w:lineRule="auto"/>
        <w:ind w:firstLineChars="150" w:firstLine="360"/>
        <w:rPr>
          <w:rFonts w:ascii="宋体" w:hAnsi="宋体"/>
          <w:sz w:val="24"/>
        </w:rPr>
      </w:pPr>
      <w:r>
        <w:rPr>
          <w:rFonts w:ascii="宋体" w:hAnsi="宋体" w:hint="eastAsia"/>
          <w:sz w:val="24"/>
        </w:rPr>
        <w:lastRenderedPageBreak/>
        <w:t>地    址：郑州市金水东路107辅道交叉口向南1000米路东郑州汽车站院内东5楼</w:t>
      </w:r>
    </w:p>
    <w:p w:rsidR="004C01BC" w:rsidRDefault="004C01BC" w:rsidP="004C01BC">
      <w:pPr>
        <w:snapToGrid w:val="0"/>
        <w:spacing w:line="360" w:lineRule="auto"/>
        <w:ind w:firstLineChars="150" w:firstLine="360"/>
        <w:rPr>
          <w:rFonts w:ascii="宋体" w:hAnsi="宋体"/>
          <w:sz w:val="24"/>
        </w:rPr>
      </w:pPr>
      <w:r>
        <w:rPr>
          <w:rFonts w:ascii="宋体" w:hAnsi="宋体" w:hint="eastAsia"/>
          <w:sz w:val="24"/>
        </w:rPr>
        <w:t>联 系 人：</w:t>
      </w:r>
      <w:r>
        <w:rPr>
          <w:rFonts w:ascii="宋体" w:hAnsi="宋体" w:hint="eastAsia"/>
          <w:color w:val="000000"/>
          <w:sz w:val="24"/>
        </w:rPr>
        <w:t xml:space="preserve">张先生   田先生    </w:t>
      </w:r>
    </w:p>
    <w:p w:rsidR="004C01BC" w:rsidRDefault="004C01BC" w:rsidP="004C01BC">
      <w:pPr>
        <w:snapToGrid w:val="0"/>
        <w:spacing w:line="360" w:lineRule="auto"/>
        <w:ind w:firstLineChars="150" w:firstLine="360"/>
        <w:rPr>
          <w:rFonts w:ascii="宋体" w:hAnsi="宋体"/>
          <w:sz w:val="24"/>
        </w:rPr>
      </w:pPr>
      <w:r>
        <w:rPr>
          <w:rFonts w:ascii="宋体" w:hAnsi="宋体" w:hint="eastAsia"/>
          <w:sz w:val="24"/>
        </w:rPr>
        <w:t>电    话：</w:t>
      </w:r>
      <w:r>
        <w:rPr>
          <w:rFonts w:ascii="宋体" w:hAnsi="宋体" w:hint="eastAsia"/>
          <w:color w:val="000000"/>
          <w:sz w:val="24"/>
        </w:rPr>
        <w:t>0371-86558105</w:t>
      </w:r>
    </w:p>
    <w:p w:rsidR="004C01BC" w:rsidRDefault="004C01BC" w:rsidP="004C01BC">
      <w:pPr>
        <w:snapToGrid w:val="0"/>
        <w:spacing w:line="360" w:lineRule="auto"/>
        <w:ind w:firstLineChars="150" w:firstLine="360"/>
        <w:rPr>
          <w:rFonts w:ascii="宋体" w:hAnsi="宋体"/>
          <w:sz w:val="24"/>
        </w:rPr>
      </w:pPr>
      <w:r>
        <w:rPr>
          <w:rFonts w:ascii="宋体" w:hAnsi="宋体" w:hint="eastAsia"/>
          <w:sz w:val="24"/>
        </w:rPr>
        <w:t>代理公司：北京恒乐工程管理有限公司</w:t>
      </w:r>
    </w:p>
    <w:p w:rsidR="004C01BC" w:rsidRDefault="004C01BC" w:rsidP="004C01BC">
      <w:pPr>
        <w:snapToGrid w:val="0"/>
        <w:spacing w:line="360" w:lineRule="auto"/>
        <w:ind w:firstLineChars="150" w:firstLine="360"/>
        <w:rPr>
          <w:rFonts w:ascii="宋体" w:hAnsi="宋体"/>
          <w:sz w:val="24"/>
        </w:rPr>
      </w:pPr>
      <w:r>
        <w:rPr>
          <w:rFonts w:ascii="宋体" w:hAnsi="宋体" w:hint="eastAsia"/>
          <w:sz w:val="24"/>
        </w:rPr>
        <w:t>地    址：郑州市姚寨路红旗路金成时代广场6号楼808室</w:t>
      </w:r>
    </w:p>
    <w:p w:rsidR="004C01BC" w:rsidRDefault="004C01BC" w:rsidP="004C01BC">
      <w:pPr>
        <w:snapToGrid w:val="0"/>
        <w:spacing w:line="360" w:lineRule="auto"/>
        <w:ind w:firstLineChars="150" w:firstLine="360"/>
        <w:rPr>
          <w:rFonts w:ascii="宋体" w:hAnsi="宋体"/>
          <w:sz w:val="24"/>
        </w:rPr>
      </w:pPr>
      <w:r>
        <w:rPr>
          <w:rFonts w:ascii="宋体" w:hAnsi="宋体" w:hint="eastAsia"/>
          <w:sz w:val="24"/>
        </w:rPr>
        <w:t>联 系 人：杨先生</w:t>
      </w:r>
    </w:p>
    <w:p w:rsidR="004C01BC" w:rsidRDefault="004C01BC" w:rsidP="004C01BC">
      <w:pPr>
        <w:snapToGrid w:val="0"/>
        <w:spacing w:line="360" w:lineRule="auto"/>
        <w:ind w:firstLineChars="150" w:firstLine="360"/>
        <w:rPr>
          <w:rFonts w:ascii="宋体" w:hAnsi="宋体"/>
          <w:sz w:val="24"/>
        </w:rPr>
      </w:pPr>
      <w:r>
        <w:rPr>
          <w:rFonts w:ascii="宋体" w:hAnsi="宋体" w:hint="eastAsia"/>
          <w:sz w:val="24"/>
        </w:rPr>
        <w:t>电    话：0371-55153019</w:t>
      </w:r>
    </w:p>
    <w:p w:rsidR="00F221A4" w:rsidRDefault="00437116" w:rsidP="00437116">
      <w:pPr>
        <w:jc w:val="right"/>
      </w:pPr>
      <w:r>
        <w:rPr>
          <w:rFonts w:ascii="宋体" w:hAnsi="宋体"/>
          <w:color w:val="000000"/>
          <w:sz w:val="24"/>
        </w:rPr>
        <w:t>2016</w:t>
      </w:r>
      <w:r>
        <w:rPr>
          <w:rFonts w:ascii="宋体" w:hAnsi="宋体" w:hint="eastAsia"/>
          <w:color w:val="000000"/>
          <w:sz w:val="24"/>
        </w:rPr>
        <w:t>年1</w:t>
      </w:r>
      <w:r w:rsidR="004C01BC">
        <w:rPr>
          <w:rFonts w:ascii="宋体" w:hAnsi="宋体" w:hint="eastAsia"/>
          <w:color w:val="000000"/>
          <w:sz w:val="24"/>
        </w:rPr>
        <w:t>1</w:t>
      </w:r>
      <w:r>
        <w:rPr>
          <w:rFonts w:ascii="宋体" w:hAnsi="宋体" w:hint="eastAsia"/>
          <w:color w:val="000000"/>
          <w:sz w:val="24"/>
        </w:rPr>
        <w:t>月</w:t>
      </w:r>
      <w:r w:rsidR="004C01BC">
        <w:rPr>
          <w:rFonts w:ascii="宋体" w:hAnsi="宋体" w:hint="eastAsia"/>
          <w:color w:val="000000"/>
          <w:sz w:val="24"/>
        </w:rPr>
        <w:t>10</w:t>
      </w:r>
      <w:r>
        <w:rPr>
          <w:rFonts w:ascii="宋体" w:hAnsi="宋体" w:hint="eastAsia"/>
          <w:color w:val="000000"/>
          <w:sz w:val="24"/>
        </w:rPr>
        <w:t>日</w:t>
      </w:r>
    </w:p>
    <w:sectPr w:rsidR="00F221A4" w:rsidSect="00F221A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60CE" w:rsidRDefault="005A60CE" w:rsidP="00437116">
      <w:r>
        <w:separator/>
      </w:r>
    </w:p>
  </w:endnote>
  <w:endnote w:type="continuationSeparator" w:id="0">
    <w:p w:rsidR="005A60CE" w:rsidRDefault="005A60CE" w:rsidP="0043711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60CE" w:rsidRDefault="005A60CE" w:rsidP="00437116">
      <w:r>
        <w:separator/>
      </w:r>
    </w:p>
  </w:footnote>
  <w:footnote w:type="continuationSeparator" w:id="0">
    <w:p w:rsidR="005A60CE" w:rsidRDefault="005A60CE" w:rsidP="0043711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37116"/>
    <w:rsid w:val="001F68DE"/>
    <w:rsid w:val="00437116"/>
    <w:rsid w:val="004511E7"/>
    <w:rsid w:val="00497F4A"/>
    <w:rsid w:val="004C01BC"/>
    <w:rsid w:val="005A60CE"/>
    <w:rsid w:val="006678DD"/>
    <w:rsid w:val="006D0242"/>
    <w:rsid w:val="00761ED7"/>
    <w:rsid w:val="00797CC4"/>
    <w:rsid w:val="008207CB"/>
    <w:rsid w:val="00B557AC"/>
    <w:rsid w:val="00D769E3"/>
    <w:rsid w:val="00F221A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116"/>
    <w:pPr>
      <w:widowControl w:val="0"/>
      <w:jc w:val="both"/>
    </w:pPr>
    <w:rPr>
      <w:rFonts w:ascii="Times New Roman" w:eastAsia="宋体" w:hAnsi="Times New Roman" w:cs="Times New Roman"/>
      <w:szCs w:val="24"/>
    </w:rPr>
  </w:style>
  <w:style w:type="paragraph" w:styleId="2">
    <w:name w:val="heading 2"/>
    <w:basedOn w:val="a"/>
    <w:next w:val="a"/>
    <w:link w:val="2Char"/>
    <w:uiPriority w:val="9"/>
    <w:semiHidden/>
    <w:unhideWhenUsed/>
    <w:qFormat/>
    <w:rsid w:val="001F68D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3711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37116"/>
    <w:rPr>
      <w:sz w:val="18"/>
      <w:szCs w:val="18"/>
    </w:rPr>
  </w:style>
  <w:style w:type="paragraph" w:styleId="a4">
    <w:name w:val="footer"/>
    <w:basedOn w:val="a"/>
    <w:link w:val="Char0"/>
    <w:uiPriority w:val="99"/>
    <w:semiHidden/>
    <w:unhideWhenUsed/>
    <w:rsid w:val="0043711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37116"/>
    <w:rPr>
      <w:sz w:val="18"/>
      <w:szCs w:val="18"/>
    </w:rPr>
  </w:style>
  <w:style w:type="paragraph" w:customStyle="1" w:styleId="2TimesNewRoman5020">
    <w:name w:val="样式 标题 2 + Times New Roman 四号 非加粗 段前: 5 磅 段后: 0 磅 行距: 固定值 20..."/>
    <w:basedOn w:val="2"/>
    <w:uiPriority w:val="99"/>
    <w:rsid w:val="001F68DE"/>
    <w:pPr>
      <w:tabs>
        <w:tab w:val="left" w:pos="420"/>
        <w:tab w:val="left" w:pos="1548"/>
      </w:tabs>
      <w:spacing w:before="100" w:after="0" w:line="400" w:lineRule="exact"/>
    </w:pPr>
    <w:rPr>
      <w:rFonts w:ascii="Times New Roman" w:eastAsia="黑体" w:hAnsi="Times New Roman" w:cs="宋体"/>
      <w:b w:val="0"/>
      <w:bCs w:val="0"/>
      <w:sz w:val="28"/>
      <w:szCs w:val="20"/>
    </w:rPr>
  </w:style>
  <w:style w:type="character" w:customStyle="1" w:styleId="2Char">
    <w:name w:val="标题 2 Char"/>
    <w:basedOn w:val="a0"/>
    <w:link w:val="2"/>
    <w:uiPriority w:val="9"/>
    <w:semiHidden/>
    <w:rsid w:val="001F68DE"/>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280</Words>
  <Characters>1600</Characters>
  <Application>Microsoft Office Word</Application>
  <DocSecurity>0</DocSecurity>
  <Lines>13</Lines>
  <Paragraphs>3</Paragraphs>
  <ScaleCrop>false</ScaleCrop>
  <Company/>
  <LinksUpToDate>false</LinksUpToDate>
  <CharactersWithSpaces>1877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8</cp:revision>
  <cp:lastPrinted>2016-10-25T11:18:00Z</cp:lastPrinted>
  <dcterms:created xsi:type="dcterms:W3CDTF">2016-10-25T11:14:00Z</dcterms:created>
  <dcterms:modified xsi:type="dcterms:W3CDTF">2016-11-10T02:03:00Z</dcterms:modified>
</cp:coreProperties>
</file>